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44CA" w14:textId="77777777" w:rsidR="0040121C" w:rsidRDefault="00654510" w:rsidP="00B47602">
      <w:pPr>
        <w:autoSpaceDN w:val="0"/>
        <w:spacing w:after="0" w:line="312" w:lineRule="auto"/>
        <w:jc w:val="center"/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  <w:lang w:val="vi-VN"/>
        </w:rPr>
      </w:pPr>
      <w:r w:rsidRPr="00E77C13"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  <w:lang w:val="vi-VN"/>
        </w:rPr>
        <w:t xml:space="preserve">VỀ </w:t>
      </w:r>
      <w:r w:rsidRPr="00E77C13"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  <w:lang w:val="sv-SE"/>
        </w:rPr>
        <w:t>PHƯƠNG</w:t>
      </w:r>
      <w:r w:rsidRPr="00E77C13"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  <w:lang w:val="vi-VN"/>
        </w:rPr>
        <w:t xml:space="preserve"> ÁN </w:t>
      </w:r>
      <w:r w:rsidRPr="00E77C13"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</w:rPr>
        <w:t>QUY ĐỔI MỨC ĐIỂM CHUẨN TƯƠNG ĐƯƠNG</w:t>
      </w:r>
      <w:r w:rsidR="00B47602"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  <w:lang w:val="vi-VN"/>
        </w:rPr>
        <w:t xml:space="preserve"> </w:t>
      </w:r>
      <w:r w:rsidRPr="00E77C13"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</w:rPr>
        <w:t>GIỮA</w:t>
      </w:r>
    </w:p>
    <w:p w14:paraId="09861904" w14:textId="5113BAF2" w:rsidR="00654510" w:rsidRPr="00E77C13" w:rsidRDefault="00654510" w:rsidP="00B47602">
      <w:pPr>
        <w:autoSpaceDN w:val="0"/>
        <w:spacing w:after="0" w:line="312" w:lineRule="auto"/>
        <w:jc w:val="center"/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  <w:lang w:val="vi-VN"/>
        </w:rPr>
      </w:pPr>
      <w:r w:rsidRPr="00E77C13"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</w:rPr>
        <w:t xml:space="preserve">CÁC PHƯƠNG THỨC </w:t>
      </w:r>
      <w:r w:rsidR="00B47602"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</w:rPr>
        <w:t>TUYỂN</w:t>
      </w:r>
      <w:r w:rsidR="00B47602"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  <w:lang w:val="vi-VN"/>
        </w:rPr>
        <w:t xml:space="preserve"> SINH</w:t>
      </w:r>
      <w:r w:rsidRPr="00E77C13"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  <w:lang w:val="vi-VN"/>
        </w:rPr>
        <w:t xml:space="preserve"> ĐẠI HỌC CHÍNH QUY</w:t>
      </w:r>
    </w:p>
    <w:p w14:paraId="7F8462F2" w14:textId="4396AB06" w:rsidR="00690E59" w:rsidRPr="00690E59" w:rsidRDefault="00B47602" w:rsidP="00690E59">
      <w:pPr>
        <w:autoSpaceDN w:val="0"/>
        <w:spacing w:after="0" w:line="312" w:lineRule="auto"/>
        <w:jc w:val="center"/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  <w:lang w:val="vi-VN"/>
        </w:rPr>
        <w:t xml:space="preserve">CỦA </w:t>
      </w:r>
      <w:r w:rsidR="00654510" w:rsidRPr="00E77C13">
        <w:rPr>
          <w:rFonts w:eastAsia="Times New Roman" w:cs="Times New Roman"/>
          <w:b/>
          <w:bCs/>
          <w:color w:val="000000" w:themeColor="text1"/>
          <w:spacing w:val="-8"/>
          <w:sz w:val="26"/>
          <w:szCs w:val="26"/>
          <w:lang w:val="vi-VN"/>
        </w:rPr>
        <w:t>ĐẠI HỌC BÁCH KHOA HÀ NỘI NĂM 2025</w:t>
      </w:r>
    </w:p>
    <w:p w14:paraId="6B28CC8E" w14:textId="2364F4BD" w:rsidR="002F2AEF" w:rsidRDefault="008455E5" w:rsidP="00ED7078">
      <w:pPr>
        <w:pStyle w:val="BodyText"/>
        <w:widowControl w:val="0"/>
        <w:spacing w:before="120" w:after="120" w:line="312" w:lineRule="auto"/>
        <w:ind w:firstLine="0"/>
        <w:rPr>
          <w:b/>
          <w:bCs/>
          <w:szCs w:val="26"/>
          <w:lang w:val="vi-VN"/>
        </w:rPr>
      </w:pPr>
      <w:r>
        <w:rPr>
          <w:b/>
          <w:bCs/>
          <w:szCs w:val="26"/>
        </w:rPr>
        <w:t>Thí</w:t>
      </w:r>
      <w:r w:rsidR="002F2AEF" w:rsidRPr="00ED7078">
        <w:rPr>
          <w:b/>
          <w:bCs/>
          <w:szCs w:val="26"/>
        </w:rPr>
        <w:t xml:space="preserve"> dụ</w:t>
      </w:r>
      <w:r w:rsidR="002F2AEF" w:rsidRPr="00ED7078">
        <w:rPr>
          <w:b/>
          <w:bCs/>
          <w:szCs w:val="26"/>
          <w:lang w:val="vi-VN"/>
        </w:rPr>
        <w:t xml:space="preserve"> về </w:t>
      </w:r>
      <w:r w:rsidR="002F2AEF">
        <w:rPr>
          <w:b/>
          <w:bCs/>
          <w:szCs w:val="26"/>
          <w:lang w:val="vi-VN"/>
        </w:rPr>
        <w:t xml:space="preserve">cách </w:t>
      </w:r>
      <w:r w:rsidR="002F2AEF" w:rsidRPr="00ED7078">
        <w:rPr>
          <w:b/>
          <w:bCs/>
          <w:szCs w:val="26"/>
          <w:lang w:val="vi-VN"/>
        </w:rPr>
        <w:t xml:space="preserve">tính quy đổi điểm chuẩn tương đương </w:t>
      </w:r>
      <w:r w:rsidR="00CC644D" w:rsidRPr="00ED7078">
        <w:rPr>
          <w:b/>
          <w:bCs/>
          <w:szCs w:val="26"/>
          <w:lang w:val="vi-VN"/>
        </w:rPr>
        <w:t>cho dữ liệu năm 2024</w:t>
      </w:r>
    </w:p>
    <w:p w14:paraId="1EED9224" w14:textId="1500083D" w:rsidR="00F13B6A" w:rsidRDefault="00F13B6A" w:rsidP="00ED7078">
      <w:pPr>
        <w:pStyle w:val="BodyText"/>
        <w:widowControl w:val="0"/>
        <w:spacing w:before="120" w:after="120" w:line="312" w:lineRule="auto"/>
        <w:ind w:firstLine="0"/>
        <w:rPr>
          <w:szCs w:val="26"/>
          <w:lang w:val="vi-VN"/>
        </w:rPr>
      </w:pPr>
      <w:r>
        <w:rPr>
          <w:szCs w:val="26"/>
          <w:lang w:val="vi-VN"/>
        </w:rPr>
        <w:t>a)</w:t>
      </w:r>
      <w:r w:rsidR="00F31F91">
        <w:rPr>
          <w:szCs w:val="26"/>
          <w:lang w:val="vi-VN"/>
        </w:rPr>
        <w:t xml:space="preserve"> Xây dựng</w:t>
      </w:r>
      <w:r>
        <w:rPr>
          <w:szCs w:val="26"/>
          <w:lang w:val="vi-VN"/>
        </w:rPr>
        <w:t xml:space="preserve"> Bảng phân vị </w:t>
      </w:r>
      <w:r w:rsidRPr="00F13B6A">
        <w:rPr>
          <w:color w:val="000000" w:themeColor="text1"/>
          <w:szCs w:val="26"/>
          <w:lang w:val="sv-SE"/>
        </w:rPr>
        <w:t>tương</w:t>
      </w:r>
      <w:r w:rsidRPr="00F13B6A">
        <w:rPr>
          <w:color w:val="000000" w:themeColor="text1"/>
          <w:szCs w:val="26"/>
          <w:lang w:val="vi-VN"/>
        </w:rPr>
        <w:t xml:space="preserve"> quan</w:t>
      </w:r>
      <w:r w:rsidRPr="00F13B6A">
        <w:rPr>
          <w:color w:val="000000" w:themeColor="text1"/>
          <w:szCs w:val="26"/>
          <w:lang w:val="sv-SE"/>
        </w:rPr>
        <w:t xml:space="preserve"> mức</w:t>
      </w:r>
      <w:r w:rsidRPr="00F13B6A">
        <w:rPr>
          <w:color w:val="000000" w:themeColor="text1"/>
          <w:szCs w:val="26"/>
          <w:lang w:val="vi-VN"/>
        </w:rPr>
        <w:t xml:space="preserve"> điểm chuẩn </w:t>
      </w:r>
      <w:r w:rsidRPr="00F13B6A">
        <w:rPr>
          <w:color w:val="000000" w:themeColor="text1"/>
          <w:szCs w:val="26"/>
          <w:lang w:val="sv-SE"/>
        </w:rPr>
        <w:t>giữa các phương thức tuyển</w:t>
      </w:r>
      <w:r w:rsidRPr="00F13B6A">
        <w:rPr>
          <w:color w:val="000000" w:themeColor="text1"/>
          <w:szCs w:val="26"/>
          <w:lang w:val="vi-VN"/>
        </w:rPr>
        <w:t xml:space="preserve"> sinh năm </w:t>
      </w:r>
      <w:r>
        <w:rPr>
          <w:color w:val="000000" w:themeColor="text1"/>
          <w:szCs w:val="26"/>
          <w:lang w:val="vi-VN"/>
        </w:rPr>
        <w:t xml:space="preserve">2024: </w:t>
      </w:r>
      <w:r w:rsidR="00C25CCD" w:rsidRPr="00ED7078">
        <w:rPr>
          <w:szCs w:val="26"/>
        </w:rPr>
        <w:t xml:space="preserve">Dựa trên </w:t>
      </w:r>
      <w:r w:rsidR="00CC644D">
        <w:rPr>
          <w:szCs w:val="26"/>
        </w:rPr>
        <w:t>các</w:t>
      </w:r>
      <w:r w:rsidR="00CC644D">
        <w:rPr>
          <w:szCs w:val="26"/>
          <w:lang w:val="vi-VN"/>
        </w:rPr>
        <w:t xml:space="preserve"> </w:t>
      </w:r>
      <w:r w:rsidR="00C25CCD" w:rsidRPr="00ED7078">
        <w:rPr>
          <w:szCs w:val="26"/>
        </w:rPr>
        <w:t>dữ liệu tuyển sinh năm 2024</w:t>
      </w:r>
      <w:r>
        <w:rPr>
          <w:szCs w:val="26"/>
          <w:lang w:val="vi-VN"/>
        </w:rPr>
        <w:t xml:space="preserve"> và kết quả học tập của sinh viên,</w:t>
      </w:r>
      <w:r w:rsidR="00C25CCD" w:rsidRPr="00ED7078">
        <w:rPr>
          <w:szCs w:val="26"/>
        </w:rPr>
        <w:t xml:space="preserve"> Bảng </w:t>
      </w:r>
      <w:r>
        <w:rPr>
          <w:szCs w:val="26"/>
          <w:lang w:val="vi-VN"/>
        </w:rPr>
        <w:t xml:space="preserve">phân vị </w:t>
      </w:r>
      <w:r w:rsidRPr="00F13B6A">
        <w:rPr>
          <w:color w:val="000000" w:themeColor="text1"/>
          <w:szCs w:val="26"/>
          <w:lang w:val="sv-SE"/>
        </w:rPr>
        <w:t>tương</w:t>
      </w:r>
      <w:r w:rsidRPr="00F13B6A">
        <w:rPr>
          <w:color w:val="000000" w:themeColor="text1"/>
          <w:szCs w:val="26"/>
          <w:lang w:val="vi-VN"/>
        </w:rPr>
        <w:t xml:space="preserve"> quan</w:t>
      </w:r>
      <w:r w:rsidRPr="00F13B6A">
        <w:rPr>
          <w:color w:val="000000" w:themeColor="text1"/>
          <w:szCs w:val="26"/>
          <w:lang w:val="sv-SE"/>
        </w:rPr>
        <w:t xml:space="preserve"> mức</w:t>
      </w:r>
      <w:r w:rsidRPr="00F13B6A">
        <w:rPr>
          <w:color w:val="000000" w:themeColor="text1"/>
          <w:szCs w:val="26"/>
          <w:lang w:val="vi-VN"/>
        </w:rPr>
        <w:t xml:space="preserve"> điểm chuẩn </w:t>
      </w:r>
      <w:r w:rsidRPr="00F13B6A">
        <w:rPr>
          <w:color w:val="000000" w:themeColor="text1"/>
          <w:szCs w:val="26"/>
          <w:lang w:val="sv-SE"/>
        </w:rPr>
        <w:t>giữa các phương thức tuyển</w:t>
      </w:r>
      <w:r w:rsidRPr="00F13B6A">
        <w:rPr>
          <w:color w:val="000000" w:themeColor="text1"/>
          <w:szCs w:val="26"/>
          <w:lang w:val="vi-VN"/>
        </w:rPr>
        <w:t xml:space="preserve"> sinh</w:t>
      </w:r>
      <w:r w:rsidRPr="00ED7078">
        <w:rPr>
          <w:szCs w:val="26"/>
        </w:rPr>
        <w:t xml:space="preserve"> </w:t>
      </w:r>
      <w:r w:rsidR="00C25CCD" w:rsidRPr="00ED7078">
        <w:rPr>
          <w:szCs w:val="26"/>
        </w:rPr>
        <w:t>của</w:t>
      </w:r>
      <w:r w:rsidR="00C25CCD" w:rsidRPr="00ED7078">
        <w:rPr>
          <w:szCs w:val="26"/>
          <w:lang w:val="vi-VN"/>
        </w:rPr>
        <w:t xml:space="preserve"> Đại học Bách khoa Hà Nội được xác định</w:t>
      </w:r>
      <w:r>
        <w:rPr>
          <w:szCs w:val="26"/>
          <w:lang w:val="vi-VN"/>
        </w:rPr>
        <w:t xml:space="preserve"> cụ thể n</w:t>
      </w:r>
      <w:r w:rsidR="00C25CCD" w:rsidRPr="00ED7078">
        <w:rPr>
          <w:szCs w:val="26"/>
          <w:lang w:val="vi-VN"/>
        </w:rPr>
        <w:t xml:space="preserve">hư </w:t>
      </w:r>
      <w:r>
        <w:rPr>
          <w:szCs w:val="26"/>
          <w:lang w:val="vi-VN"/>
        </w:rPr>
        <w:t>sau:</w:t>
      </w:r>
    </w:p>
    <w:p w14:paraId="26833BD1" w14:textId="35F1F916" w:rsidR="00757A42" w:rsidRPr="00ED7078" w:rsidRDefault="00F31F91" w:rsidP="00ED7078">
      <w:pPr>
        <w:pStyle w:val="BodyText"/>
        <w:widowControl w:val="0"/>
        <w:spacing w:before="120" w:after="120" w:line="312" w:lineRule="auto"/>
        <w:ind w:firstLine="0"/>
        <w:rPr>
          <w:szCs w:val="26"/>
          <w:lang w:val="vi-VN"/>
        </w:rPr>
      </w:pPr>
      <w:r w:rsidRPr="00F31F91">
        <w:rPr>
          <w:noProof/>
          <w:szCs w:val="26"/>
          <w:lang w:val="vi-VN"/>
        </w:rPr>
        <w:drawing>
          <wp:inline distT="0" distB="0" distL="0" distR="0" wp14:anchorId="420F8F37" wp14:editId="46C5B700">
            <wp:extent cx="5972175" cy="1955165"/>
            <wp:effectExtent l="0" t="0" r="9525" b="6985"/>
            <wp:docPr id="1736163802" name="Picture 1" descr="A white paper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63802" name="Picture 1" descr="A white paper with numbers and letter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0054" w14:textId="1A01AB25" w:rsidR="007A6EF7" w:rsidRPr="001A4816" w:rsidRDefault="001A4816" w:rsidP="00ED7078">
      <w:pPr>
        <w:spacing w:before="120" w:after="120" w:line="312" w:lineRule="auto"/>
        <w:rPr>
          <w:rFonts w:cs="Times New Roman"/>
          <w:sz w:val="26"/>
          <w:szCs w:val="26"/>
          <w:lang w:val="vi-VN"/>
        </w:rPr>
      </w:pPr>
      <w:r w:rsidRPr="001A4816">
        <w:rPr>
          <w:rFonts w:cs="Times New Roman"/>
          <w:sz w:val="26"/>
          <w:szCs w:val="26"/>
        </w:rPr>
        <w:t>b</w:t>
      </w:r>
      <w:r w:rsidRPr="001A4816">
        <w:rPr>
          <w:rFonts w:cs="Times New Roman"/>
          <w:sz w:val="26"/>
          <w:szCs w:val="26"/>
          <w:lang w:val="vi-VN"/>
        </w:rPr>
        <w:t xml:space="preserve">) Minh họa </w:t>
      </w:r>
      <w:r w:rsidR="001D74D4" w:rsidRPr="001A4816">
        <w:rPr>
          <w:rFonts w:cs="Times New Roman"/>
          <w:sz w:val="26"/>
          <w:szCs w:val="26"/>
          <w:lang w:val="vi-VN"/>
        </w:rPr>
        <w:t xml:space="preserve">cách </w:t>
      </w:r>
      <w:r w:rsidR="007A6EF7" w:rsidRPr="001A4816">
        <w:rPr>
          <w:rFonts w:cs="Times New Roman"/>
          <w:sz w:val="26"/>
          <w:szCs w:val="26"/>
          <w:lang w:val="vi-VN"/>
        </w:rPr>
        <w:t xml:space="preserve">tính quy đổi </w:t>
      </w:r>
      <w:r w:rsidR="001D74D4" w:rsidRPr="001A4816">
        <w:rPr>
          <w:rFonts w:cs="Times New Roman"/>
          <w:sz w:val="26"/>
          <w:szCs w:val="26"/>
          <w:lang w:val="vi-VN"/>
        </w:rPr>
        <w:t xml:space="preserve">điểm chuẩn </w:t>
      </w:r>
      <w:r w:rsidR="007A6EF7" w:rsidRPr="001A4816">
        <w:rPr>
          <w:rFonts w:cs="Times New Roman"/>
          <w:sz w:val="26"/>
          <w:szCs w:val="26"/>
          <w:lang w:val="vi-VN"/>
        </w:rPr>
        <w:t>tương đương</w:t>
      </w:r>
    </w:p>
    <w:p w14:paraId="30BE3030" w14:textId="265F3298" w:rsidR="005B1BF1" w:rsidRPr="00ED7078" w:rsidRDefault="001A4816" w:rsidP="00ED7078">
      <w:pPr>
        <w:spacing w:before="120" w:after="120" w:line="312" w:lineRule="auto"/>
        <w:jc w:val="both"/>
        <w:rPr>
          <w:rFonts w:eastAsiaTheme="minorEastAsia"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Ví dụ trong n</w:t>
      </w:r>
      <w:r w:rsidR="007A6EF7" w:rsidRPr="00ED7078">
        <w:rPr>
          <w:rFonts w:cs="Times New Roman"/>
          <w:sz w:val="26"/>
          <w:szCs w:val="26"/>
          <w:lang w:val="vi-VN"/>
        </w:rPr>
        <w:t xml:space="preserve">ăm 2024, điểm chuẩn (điểm trúng tuyển) của </w:t>
      </w:r>
      <w:r w:rsidR="004373EE">
        <w:rPr>
          <w:rFonts w:cs="Times New Roman"/>
          <w:sz w:val="26"/>
          <w:szCs w:val="26"/>
          <w:lang w:val="vi-VN"/>
        </w:rPr>
        <w:t>ngành/</w:t>
      </w:r>
      <w:r w:rsidR="007A6EF7" w:rsidRPr="00ED7078">
        <w:rPr>
          <w:rFonts w:cs="Times New Roman"/>
          <w:sz w:val="26"/>
          <w:szCs w:val="26"/>
          <w:lang w:val="vi-VN"/>
        </w:rPr>
        <w:t xml:space="preserve">chương trình MS2 - Kỹ thuật vi điện tử và Công nghệ nano của Đại học Bách khoa Hà Nội </w:t>
      </w:r>
      <w:r w:rsidR="007A6EF7" w:rsidRPr="00ED7078">
        <w:rPr>
          <w:rFonts w:cs="Times New Roman"/>
          <w:sz w:val="26"/>
          <w:szCs w:val="26"/>
        </w:rPr>
        <w:t>theo phương thức ĐGTD là</w:t>
      </w:r>
      <w:r w:rsidR="007A6EF7" w:rsidRPr="00ED7078">
        <w:rPr>
          <w:rFonts w:cs="Times New Roman"/>
          <w:sz w:val="26"/>
          <w:szCs w:val="26"/>
          <w:lang w:val="vi-VN"/>
        </w:rPr>
        <w:t xml:space="preserve"> </w:t>
      </w:r>
      <w:r w:rsidR="007A6EF7" w:rsidRPr="004373EE">
        <w:rPr>
          <w:rFonts w:cs="Times New Roman"/>
          <w:b/>
          <w:bCs/>
          <w:sz w:val="26"/>
          <w:szCs w:val="26"/>
          <w:lang w:val="vi-VN"/>
        </w:rPr>
        <w:t>71.68</w:t>
      </w:r>
      <w:r w:rsidR="007A6EF7" w:rsidRPr="00ED7078">
        <w:rPr>
          <w:rFonts w:cs="Times New Roman"/>
          <w:sz w:val="26"/>
          <w:szCs w:val="26"/>
          <w:lang w:val="vi-VN"/>
        </w:rPr>
        <w:t xml:space="preserve"> điểm (x = 71.68)</w:t>
      </w:r>
      <w:r w:rsidR="004373EE">
        <w:rPr>
          <w:rFonts w:cs="Times New Roman"/>
          <w:sz w:val="26"/>
          <w:szCs w:val="26"/>
          <w:lang w:val="vi-VN"/>
        </w:rPr>
        <w:t>. Như vậy mức điểm chuẩn này</w:t>
      </w:r>
      <w:r w:rsidR="007A6EF7" w:rsidRPr="00ED7078">
        <w:rPr>
          <w:rFonts w:cs="Times New Roman"/>
          <w:sz w:val="26"/>
          <w:szCs w:val="26"/>
          <w:lang w:val="vi-VN"/>
        </w:rPr>
        <w:t xml:space="preserve"> sẽ </w:t>
      </w:r>
      <w:r w:rsidR="007A6EF7" w:rsidRPr="00ED7078">
        <w:rPr>
          <w:rFonts w:cs="Times New Roman"/>
          <w:sz w:val="26"/>
          <w:szCs w:val="26"/>
        </w:rPr>
        <w:t>thuộc khoảng</w:t>
      </w:r>
      <w:r w:rsidR="004373EE">
        <w:rPr>
          <w:rFonts w:cs="Times New Roman"/>
          <w:sz w:val="26"/>
          <w:szCs w:val="26"/>
          <w:lang w:val="vi-VN"/>
        </w:rPr>
        <w:t xml:space="preserve"> phân vị 3 (Khoảng 3), có giá trị điểm ĐGTD từ</w:t>
      </w:r>
      <w:r w:rsidR="007A6EF7" w:rsidRPr="00ED7078">
        <w:rPr>
          <w:rFonts w:cs="Times New Roman"/>
          <w:sz w:val="26"/>
          <w:szCs w:val="26"/>
        </w:rPr>
        <w:t xml:space="preserve"> [68.55</w:t>
      </w:r>
      <w:r w:rsidR="007A6EF7" w:rsidRPr="00ED7078">
        <w:rPr>
          <w:rFonts w:cs="Times New Roman"/>
          <w:sz w:val="26"/>
          <w:szCs w:val="26"/>
          <w:lang w:val="vi-VN"/>
        </w:rPr>
        <w:t xml:space="preserve"> - </w:t>
      </w:r>
      <w:r w:rsidR="007A6EF7" w:rsidRPr="00ED7078">
        <w:rPr>
          <w:rFonts w:cs="Times New Roman"/>
          <w:sz w:val="26"/>
          <w:szCs w:val="26"/>
        </w:rPr>
        <w:t>74.77</w:t>
      </w:r>
      <w:r w:rsidR="007A6EF7" w:rsidRPr="00ED7078">
        <w:rPr>
          <w:rFonts w:cs="Times New Roman"/>
          <w:sz w:val="26"/>
          <w:szCs w:val="26"/>
          <w:lang w:val="vi-VN"/>
        </w:rPr>
        <w:t xml:space="preserve">). Khi đó điểm chuẩn </w:t>
      </w:r>
      <w:r w:rsidR="007A6EF7" w:rsidRPr="00ED7078">
        <w:rPr>
          <w:rFonts w:cs="Times New Roman"/>
          <w:sz w:val="26"/>
          <w:szCs w:val="26"/>
        </w:rPr>
        <w:t>tương đương</w:t>
      </w:r>
      <w:r w:rsidR="007A6EF7" w:rsidRPr="00ED7078">
        <w:rPr>
          <w:rFonts w:cs="Times New Roman"/>
          <w:sz w:val="26"/>
          <w:szCs w:val="26"/>
          <w:lang w:val="vi-VN"/>
        </w:rPr>
        <w:t xml:space="preserve"> đối với điểm thi tốt nghiệp </w:t>
      </w:r>
      <w:r w:rsidR="007A6EF7" w:rsidRPr="00ED7078">
        <w:rPr>
          <w:rFonts w:cs="Times New Roman"/>
          <w:sz w:val="26"/>
          <w:szCs w:val="26"/>
        </w:rPr>
        <w:t xml:space="preserve">THPT </w:t>
      </w:r>
      <w:r w:rsidR="007A6EF7" w:rsidRPr="00ED7078">
        <w:rPr>
          <w:rFonts w:cs="Times New Roman"/>
          <w:sz w:val="26"/>
          <w:szCs w:val="26"/>
          <w:lang w:val="vi-VN"/>
        </w:rPr>
        <w:t xml:space="preserve">sẽ </w:t>
      </w:r>
      <w:r w:rsidR="007A6EF7" w:rsidRPr="00ED7078">
        <w:rPr>
          <w:rFonts w:eastAsiaTheme="minorEastAsia" w:cs="Times New Roman"/>
          <w:sz w:val="26"/>
          <w:szCs w:val="26"/>
        </w:rPr>
        <w:t>thuộc khoảng</w:t>
      </w:r>
      <w:r w:rsidR="004373EE">
        <w:rPr>
          <w:rFonts w:eastAsiaTheme="minorEastAsia" w:cs="Times New Roman"/>
          <w:sz w:val="26"/>
          <w:szCs w:val="26"/>
          <w:lang w:val="vi-VN"/>
        </w:rPr>
        <w:t xml:space="preserve"> phân vị tương ứng (Khoảng 3) có giá trị điểm thi tốt nghiệp THPT từ</w:t>
      </w:r>
      <w:r w:rsidR="007A6EF7" w:rsidRPr="00ED7078">
        <w:rPr>
          <w:rFonts w:eastAsiaTheme="minorEastAsia" w:cs="Times New Roman"/>
          <w:sz w:val="26"/>
          <w:szCs w:val="26"/>
        </w:rPr>
        <w:t xml:space="preserve"> [27.14</w:t>
      </w:r>
      <w:r w:rsidR="007A6EF7" w:rsidRPr="00ED7078">
        <w:rPr>
          <w:rFonts w:eastAsiaTheme="minorEastAsia" w:cs="Times New Roman"/>
          <w:sz w:val="26"/>
          <w:szCs w:val="26"/>
          <w:lang w:val="vi-VN"/>
        </w:rPr>
        <w:t xml:space="preserve"> - </w:t>
      </w:r>
      <w:r w:rsidR="007A6EF7" w:rsidRPr="00ED7078">
        <w:rPr>
          <w:rFonts w:eastAsiaTheme="minorEastAsia" w:cs="Times New Roman"/>
          <w:sz w:val="26"/>
          <w:szCs w:val="26"/>
        </w:rPr>
        <w:t>28.04)</w:t>
      </w:r>
      <w:r w:rsidR="007A6EF7" w:rsidRPr="00ED7078">
        <w:rPr>
          <w:rFonts w:eastAsiaTheme="minorEastAsia" w:cs="Times New Roman"/>
          <w:sz w:val="26"/>
          <w:szCs w:val="26"/>
          <w:lang w:val="vi-VN"/>
        </w:rPr>
        <w:t xml:space="preserve">. </w:t>
      </w:r>
      <w:r w:rsidR="004373EE">
        <w:rPr>
          <w:rFonts w:eastAsiaTheme="minorEastAsia" w:cs="Times New Roman"/>
          <w:sz w:val="26"/>
          <w:szCs w:val="26"/>
          <w:lang w:val="vi-VN"/>
        </w:rPr>
        <w:t>Từ đó xác định c</w:t>
      </w:r>
      <w:r w:rsidR="005B1BF1" w:rsidRPr="00ED7078">
        <w:rPr>
          <w:rFonts w:eastAsiaTheme="minorEastAsia" w:cs="Times New Roman"/>
          <w:sz w:val="26"/>
          <w:szCs w:val="26"/>
          <w:lang w:val="vi-VN"/>
        </w:rPr>
        <w:t>ác hệ số quy đổi tương ứng sẽ là:</w:t>
      </w:r>
    </w:p>
    <w:p w14:paraId="19B04AB0" w14:textId="3E6533CF" w:rsidR="005B1BF1" w:rsidRPr="00ED7078" w:rsidRDefault="005B1BF1" w:rsidP="002F2CCE">
      <w:pPr>
        <w:spacing w:before="120" w:after="120" w:line="312" w:lineRule="auto"/>
        <w:jc w:val="center"/>
        <w:rPr>
          <w:rFonts w:eastAsiaTheme="minorEastAsia" w:cs="Times New Roman"/>
          <w:sz w:val="26"/>
          <w:szCs w:val="26"/>
          <w:lang w:val="vi-VN"/>
        </w:rPr>
      </w:pPr>
      <w:r w:rsidRPr="00ED7078">
        <w:rPr>
          <w:rFonts w:eastAsiaTheme="minorEastAsia" w:cs="Times New Roman"/>
          <w:sz w:val="26"/>
          <w:szCs w:val="26"/>
          <w:lang w:val="vi-VN"/>
        </w:rPr>
        <w:t>a = 68.55</w:t>
      </w:r>
      <w:r w:rsidR="002F2CCE">
        <w:rPr>
          <w:rFonts w:eastAsiaTheme="minorEastAsia" w:cs="Times New Roman"/>
          <w:sz w:val="26"/>
          <w:szCs w:val="26"/>
          <w:lang w:val="vi-VN"/>
        </w:rPr>
        <w:t xml:space="preserve">; </w:t>
      </w:r>
      <w:r w:rsidRPr="00ED7078">
        <w:rPr>
          <w:rFonts w:eastAsiaTheme="minorEastAsia" w:cs="Times New Roman"/>
          <w:sz w:val="26"/>
          <w:szCs w:val="26"/>
          <w:lang w:val="vi-VN"/>
        </w:rPr>
        <w:t>b = 74.77</w:t>
      </w:r>
      <w:r w:rsidR="002F2CCE">
        <w:rPr>
          <w:rFonts w:eastAsiaTheme="minorEastAsia" w:cs="Times New Roman"/>
          <w:sz w:val="26"/>
          <w:szCs w:val="26"/>
          <w:lang w:val="vi-VN"/>
        </w:rPr>
        <w:t xml:space="preserve">; </w:t>
      </w:r>
      <w:r w:rsidRPr="00ED7078">
        <w:rPr>
          <w:rFonts w:eastAsiaTheme="minorEastAsia" w:cs="Times New Roman"/>
          <w:sz w:val="26"/>
          <w:szCs w:val="26"/>
          <w:lang w:val="vi-VN"/>
        </w:rPr>
        <w:t>c = 27.14</w:t>
      </w:r>
      <w:r w:rsidR="002F2CCE">
        <w:rPr>
          <w:rFonts w:eastAsiaTheme="minorEastAsia" w:cs="Times New Roman"/>
          <w:sz w:val="26"/>
          <w:szCs w:val="26"/>
          <w:lang w:val="vi-VN"/>
        </w:rPr>
        <w:t xml:space="preserve">; </w:t>
      </w:r>
      <w:r w:rsidRPr="00ED7078">
        <w:rPr>
          <w:rFonts w:eastAsiaTheme="minorEastAsia" w:cs="Times New Roman"/>
          <w:sz w:val="26"/>
          <w:szCs w:val="26"/>
          <w:lang w:val="vi-VN"/>
        </w:rPr>
        <w:t>d = 28.04</w:t>
      </w:r>
    </w:p>
    <w:p w14:paraId="2CED5F59" w14:textId="0C9F1EE9" w:rsidR="005B1BF1" w:rsidRDefault="004373EE" w:rsidP="00ED7078">
      <w:pPr>
        <w:spacing w:before="120" w:after="120" w:line="312" w:lineRule="auto"/>
        <w:jc w:val="both"/>
        <w:rPr>
          <w:rFonts w:eastAsiaTheme="minorEastAsia" w:cs="Times New Roman"/>
          <w:sz w:val="26"/>
          <w:szCs w:val="26"/>
          <w:lang w:val="vi-VN"/>
        </w:rPr>
      </w:pPr>
      <w:r>
        <w:rPr>
          <w:rFonts w:eastAsiaTheme="minorEastAsia" w:cs="Times New Roman"/>
          <w:sz w:val="26"/>
          <w:szCs w:val="26"/>
          <w:lang w:val="vi-VN"/>
        </w:rPr>
        <w:t>Á</w:t>
      </w:r>
      <w:r w:rsidR="00821F7A" w:rsidRPr="00ED7078">
        <w:rPr>
          <w:rFonts w:eastAsiaTheme="minorEastAsia" w:cs="Times New Roman"/>
          <w:sz w:val="26"/>
          <w:szCs w:val="26"/>
          <w:lang w:val="vi-VN"/>
        </w:rPr>
        <w:t xml:space="preserve">p dụng </w:t>
      </w:r>
      <w:r w:rsidR="005B1BF1" w:rsidRPr="00ED7078">
        <w:rPr>
          <w:rFonts w:eastAsiaTheme="minorEastAsia" w:cs="Times New Roman"/>
          <w:sz w:val="26"/>
          <w:szCs w:val="26"/>
          <w:lang w:val="vi-VN"/>
        </w:rPr>
        <w:t>c</w:t>
      </w:r>
      <w:r w:rsidR="007A6EF7" w:rsidRPr="00ED7078">
        <w:rPr>
          <w:rFonts w:eastAsiaTheme="minorEastAsia" w:cs="Times New Roman"/>
          <w:sz w:val="26"/>
          <w:szCs w:val="26"/>
          <w:lang w:val="vi-VN"/>
        </w:rPr>
        <w:t xml:space="preserve">ông thức nội suy </w:t>
      </w:r>
      <w:r>
        <w:rPr>
          <w:rFonts w:eastAsiaTheme="minorEastAsia" w:cs="Times New Roman"/>
          <w:sz w:val="26"/>
          <w:szCs w:val="26"/>
          <w:lang w:val="vi-VN"/>
        </w:rPr>
        <w:t>tính</w:t>
      </w:r>
      <w:r w:rsidR="00ED7078">
        <w:rPr>
          <w:rFonts w:eastAsiaTheme="minorEastAsia" w:cs="Times New Roman"/>
          <w:sz w:val="26"/>
          <w:szCs w:val="26"/>
          <w:lang w:val="vi-VN"/>
        </w:rPr>
        <w:t xml:space="preserve"> </w:t>
      </w:r>
      <w:r w:rsidR="00821F7A" w:rsidRPr="00ED7078">
        <w:rPr>
          <w:rFonts w:cs="Times New Roman"/>
          <w:sz w:val="26"/>
          <w:szCs w:val="26"/>
          <w:lang w:val="vi-VN"/>
        </w:rPr>
        <w:t xml:space="preserve">điểm chuẩn </w:t>
      </w:r>
      <w:r w:rsidR="00821F7A" w:rsidRPr="00ED7078">
        <w:rPr>
          <w:rFonts w:cs="Times New Roman"/>
          <w:sz w:val="26"/>
          <w:szCs w:val="26"/>
        </w:rPr>
        <w:t>tương đương</w:t>
      </w:r>
      <w:r w:rsidR="00821F7A" w:rsidRPr="00ED7078">
        <w:rPr>
          <w:rFonts w:cs="Times New Roman"/>
          <w:sz w:val="26"/>
          <w:szCs w:val="26"/>
          <w:lang w:val="vi-VN"/>
        </w:rPr>
        <w:t xml:space="preserve"> đối với điểm thi tốt nghiệp </w:t>
      </w:r>
      <w:r w:rsidR="00821F7A" w:rsidRPr="00ED7078">
        <w:rPr>
          <w:rFonts w:cs="Times New Roman"/>
          <w:sz w:val="26"/>
          <w:szCs w:val="26"/>
        </w:rPr>
        <w:t xml:space="preserve">THPT </w:t>
      </w:r>
      <w:r w:rsidR="00D422C4">
        <w:rPr>
          <w:rFonts w:cs="Times New Roman"/>
          <w:sz w:val="26"/>
          <w:szCs w:val="26"/>
          <w:lang w:val="vi-VN"/>
        </w:rPr>
        <w:t xml:space="preserve"> </w:t>
      </w:r>
      <w:r w:rsidR="005B1BF1" w:rsidRPr="00ED7078">
        <w:rPr>
          <w:rFonts w:eastAsiaTheme="minorEastAsia" w:cs="Times New Roman"/>
          <w:sz w:val="26"/>
          <w:szCs w:val="26"/>
          <w:lang w:val="vi-VN"/>
        </w:rPr>
        <w:t>y</w:t>
      </w:r>
      <w:r w:rsidR="00C87E67">
        <w:rPr>
          <w:rFonts w:eastAsiaTheme="minorEastAsia" w:cs="Times New Roman"/>
          <w:sz w:val="26"/>
          <w:szCs w:val="26"/>
          <w:lang w:val="vi-VN"/>
        </w:rPr>
        <w:t xml:space="preserve"> từ điểm chuẩn ĐGTD x = </w:t>
      </w:r>
      <w:r w:rsidR="00C87E67" w:rsidRPr="00ED7078">
        <w:rPr>
          <w:rFonts w:cs="Times New Roman"/>
          <w:sz w:val="26"/>
          <w:szCs w:val="26"/>
          <w:lang w:val="vi-VN"/>
        </w:rPr>
        <w:t>71.68</w:t>
      </w:r>
      <w:r w:rsidR="005B1BF1" w:rsidRPr="00ED7078">
        <w:rPr>
          <w:rFonts w:eastAsiaTheme="minorEastAsia" w:cs="Times New Roman"/>
          <w:sz w:val="26"/>
          <w:szCs w:val="26"/>
          <w:lang w:val="vi-VN"/>
        </w:rPr>
        <w:t xml:space="preserve"> sẽ được tính như sau:</w:t>
      </w:r>
    </w:p>
    <w:p w14:paraId="2412F94B" w14:textId="51EBAE0E" w:rsidR="005851E4" w:rsidRPr="00ED7078" w:rsidRDefault="005851E4" w:rsidP="005851E4">
      <w:pPr>
        <w:spacing w:before="120" w:after="120" w:line="312" w:lineRule="auto"/>
        <w:jc w:val="center"/>
        <w:rPr>
          <w:rFonts w:eastAsiaTheme="minorEastAsia" w:cs="Times New Roman"/>
          <w:sz w:val="26"/>
          <w:szCs w:val="26"/>
          <w:lang w:val="vi-VN"/>
        </w:rPr>
      </w:pPr>
      <w:r w:rsidRPr="005851E4">
        <w:rPr>
          <w:rFonts w:cs="Times New Roman"/>
          <w:bCs/>
          <w:noProof/>
          <w:spacing w:val="-2"/>
          <w:sz w:val="26"/>
          <w:szCs w:val="26"/>
          <w:lang w:val="vi-VN"/>
        </w:rPr>
        <w:drawing>
          <wp:inline distT="0" distB="0" distL="0" distR="0" wp14:anchorId="598136EF" wp14:editId="432FCE83">
            <wp:extent cx="2040948" cy="720000"/>
            <wp:effectExtent l="0" t="0" r="0" b="4445"/>
            <wp:docPr id="1277675711" name="Picture 1" descr="A math equatio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83636" name="Picture 1" descr="A math equation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094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9E156" w14:textId="2A74CBF5" w:rsidR="00254A54" w:rsidRPr="00ED7078" w:rsidRDefault="00254A54" w:rsidP="00ED7078">
      <w:pPr>
        <w:spacing w:before="120" w:after="120" w:line="312" w:lineRule="auto"/>
        <w:jc w:val="center"/>
        <w:rPr>
          <w:rFonts w:eastAsiaTheme="minorEastAsia" w:cs="Times New Roman"/>
          <w:sz w:val="26"/>
          <w:szCs w:val="26"/>
          <w:lang w:val="vi-VN"/>
        </w:rPr>
      </w:pPr>
      <w:r w:rsidRPr="00254A54">
        <w:rPr>
          <w:rFonts w:eastAsiaTheme="minorEastAsia" w:cs="Times New Roman"/>
          <w:noProof/>
          <w:sz w:val="26"/>
          <w:szCs w:val="26"/>
          <w:lang w:val="vi-VN"/>
        </w:rPr>
        <w:drawing>
          <wp:inline distT="0" distB="0" distL="0" distR="0" wp14:anchorId="5DC137DD" wp14:editId="51C5D15F">
            <wp:extent cx="4263337" cy="432000"/>
            <wp:effectExtent l="0" t="0" r="4445" b="6350"/>
            <wp:docPr id="883434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3435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333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DB277" w14:textId="7BAAF5C5" w:rsidR="00C03431" w:rsidRPr="00ED7078" w:rsidRDefault="00C03431" w:rsidP="00ED7078">
      <w:pPr>
        <w:spacing w:before="120" w:after="120" w:line="312" w:lineRule="auto"/>
        <w:jc w:val="both"/>
        <w:rPr>
          <w:rFonts w:eastAsiaTheme="minorEastAsia" w:cs="Times New Roman"/>
          <w:sz w:val="26"/>
          <w:szCs w:val="26"/>
          <w:lang w:val="vi-VN"/>
        </w:rPr>
      </w:pPr>
      <w:r w:rsidRPr="00ED7078">
        <w:rPr>
          <w:rFonts w:cs="Times New Roman"/>
          <w:sz w:val="26"/>
          <w:szCs w:val="26"/>
          <w:lang w:val="vi-VN"/>
        </w:rPr>
        <w:lastRenderedPageBreak/>
        <w:t xml:space="preserve">Tương tự, </w:t>
      </w:r>
      <w:r w:rsidR="004373EE">
        <w:rPr>
          <w:rFonts w:cs="Times New Roman"/>
          <w:sz w:val="26"/>
          <w:szCs w:val="26"/>
          <w:lang w:val="vi-VN"/>
        </w:rPr>
        <w:t xml:space="preserve">tính </w:t>
      </w:r>
      <w:r w:rsidRPr="00ED7078">
        <w:rPr>
          <w:rFonts w:cs="Times New Roman"/>
          <w:sz w:val="26"/>
          <w:szCs w:val="26"/>
          <w:lang w:val="vi-VN"/>
        </w:rPr>
        <w:t xml:space="preserve">điểm chuẩn </w:t>
      </w:r>
      <w:r w:rsidRPr="00ED7078">
        <w:rPr>
          <w:rFonts w:cs="Times New Roman"/>
          <w:sz w:val="26"/>
          <w:szCs w:val="26"/>
        </w:rPr>
        <w:t>tương đương</w:t>
      </w:r>
      <w:r w:rsidRPr="00ED7078">
        <w:rPr>
          <w:rFonts w:cs="Times New Roman"/>
          <w:sz w:val="26"/>
          <w:szCs w:val="26"/>
          <w:lang w:val="vi-VN"/>
        </w:rPr>
        <w:t xml:space="preserve"> đối với điểm XTTN diện 1.3 cho chương trình MS2 sẽ </w:t>
      </w:r>
      <w:r w:rsidRPr="00ED7078">
        <w:rPr>
          <w:rFonts w:eastAsiaTheme="minorEastAsia" w:cs="Times New Roman"/>
          <w:sz w:val="26"/>
          <w:szCs w:val="26"/>
        </w:rPr>
        <w:t xml:space="preserve">thuộc </w:t>
      </w:r>
      <w:r w:rsidRPr="00ED7078">
        <w:rPr>
          <w:rFonts w:eastAsiaTheme="minorEastAsia" w:cs="Times New Roman"/>
          <w:color w:val="000000" w:themeColor="text1"/>
          <w:sz w:val="26"/>
          <w:szCs w:val="26"/>
        </w:rPr>
        <w:t>khoảng</w:t>
      </w:r>
      <w:r w:rsidR="004373EE">
        <w:rPr>
          <w:rFonts w:eastAsiaTheme="minorEastAsia" w:cs="Times New Roman"/>
          <w:color w:val="000000" w:themeColor="text1"/>
          <w:sz w:val="26"/>
          <w:szCs w:val="26"/>
          <w:lang w:val="vi-VN"/>
        </w:rPr>
        <w:t xml:space="preserve"> </w:t>
      </w:r>
      <w:r w:rsidR="004373EE">
        <w:rPr>
          <w:rFonts w:eastAsiaTheme="minorEastAsia" w:cs="Times New Roman"/>
          <w:sz w:val="26"/>
          <w:szCs w:val="26"/>
          <w:lang w:val="vi-VN"/>
        </w:rPr>
        <w:t xml:space="preserve">phân vị tương ứng (Khoảng 3) có giá trị điểm </w:t>
      </w:r>
      <w:r w:rsidR="000E441D">
        <w:rPr>
          <w:rFonts w:eastAsiaTheme="minorEastAsia" w:cs="Times New Roman"/>
          <w:sz w:val="26"/>
          <w:szCs w:val="26"/>
          <w:lang w:val="vi-VN"/>
        </w:rPr>
        <w:t>XTTN</w:t>
      </w:r>
      <w:r w:rsidR="004373EE">
        <w:rPr>
          <w:rFonts w:eastAsiaTheme="minorEastAsia" w:cs="Times New Roman"/>
          <w:sz w:val="26"/>
          <w:szCs w:val="26"/>
          <w:lang w:val="vi-VN"/>
        </w:rPr>
        <w:t xml:space="preserve"> từ</w:t>
      </w:r>
      <w:r w:rsidR="004373EE" w:rsidRPr="00ED7078">
        <w:rPr>
          <w:rFonts w:eastAsiaTheme="minorEastAsia" w:cs="Times New Roman"/>
          <w:sz w:val="26"/>
          <w:szCs w:val="26"/>
        </w:rPr>
        <w:t xml:space="preserve"> </w:t>
      </w:r>
      <w:r w:rsidRPr="00ED7078">
        <w:rPr>
          <w:rFonts w:eastAsiaTheme="minorEastAsia" w:cs="Times New Roman"/>
          <w:color w:val="000000" w:themeColor="text1"/>
          <w:sz w:val="26"/>
          <w:szCs w:val="26"/>
        </w:rPr>
        <w:t>[</w:t>
      </w:r>
      <w:r w:rsidRPr="00ED7078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73</w:t>
      </w:r>
      <w:r w:rsidRPr="00ED7078">
        <w:rPr>
          <w:rFonts w:eastAsia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.87 </w:t>
      </w:r>
      <w:r w:rsidRPr="00ED7078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-</w:t>
      </w:r>
      <w:r w:rsidRPr="00ED7078">
        <w:rPr>
          <w:rFonts w:eastAsia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  <w:r w:rsidRPr="00ED7078">
        <w:rPr>
          <w:rFonts w:eastAsia="Times New Roman" w:cs="Times New Roman"/>
          <w:color w:val="000000" w:themeColor="text1"/>
          <w:kern w:val="0"/>
          <w:sz w:val="26"/>
          <w:szCs w:val="26"/>
          <w14:ligatures w14:val="none"/>
        </w:rPr>
        <w:t>87</w:t>
      </w:r>
      <w:r w:rsidRPr="00ED7078">
        <w:rPr>
          <w:rFonts w:eastAsia="Times New Roman" w:cs="Times New Roman"/>
          <w:color w:val="000000" w:themeColor="text1"/>
          <w:kern w:val="0"/>
          <w:sz w:val="26"/>
          <w:szCs w:val="26"/>
          <w:lang w:val="vi-VN"/>
          <w14:ligatures w14:val="none"/>
        </w:rPr>
        <w:t>.20</w:t>
      </w:r>
      <w:r w:rsidRPr="00ED7078">
        <w:rPr>
          <w:rFonts w:eastAsiaTheme="minorEastAsia" w:cs="Times New Roman"/>
          <w:color w:val="000000" w:themeColor="text1"/>
          <w:sz w:val="26"/>
          <w:szCs w:val="26"/>
        </w:rPr>
        <w:t>)</w:t>
      </w:r>
      <w:r w:rsidRPr="00ED7078">
        <w:rPr>
          <w:rFonts w:eastAsiaTheme="minorEastAsia" w:cs="Times New Roman"/>
          <w:color w:val="000000" w:themeColor="text1"/>
          <w:sz w:val="26"/>
          <w:szCs w:val="26"/>
          <w:lang w:val="vi-VN"/>
        </w:rPr>
        <w:t xml:space="preserve">. </w:t>
      </w:r>
      <w:r w:rsidR="000E441D">
        <w:rPr>
          <w:rFonts w:eastAsiaTheme="minorEastAsia" w:cs="Times New Roman"/>
          <w:color w:val="000000" w:themeColor="text1"/>
          <w:sz w:val="26"/>
          <w:szCs w:val="26"/>
          <w:lang w:val="vi-VN"/>
        </w:rPr>
        <w:t>Khi đó c</w:t>
      </w:r>
      <w:r w:rsidRPr="00ED7078">
        <w:rPr>
          <w:rFonts w:eastAsiaTheme="minorEastAsia" w:cs="Times New Roman"/>
          <w:color w:val="000000" w:themeColor="text1"/>
          <w:sz w:val="26"/>
          <w:szCs w:val="26"/>
          <w:lang w:val="vi-VN"/>
        </w:rPr>
        <w:t xml:space="preserve">ác hệ số </w:t>
      </w:r>
      <w:r w:rsidRPr="00ED7078">
        <w:rPr>
          <w:rFonts w:eastAsiaTheme="minorEastAsia" w:cs="Times New Roman"/>
          <w:sz w:val="26"/>
          <w:szCs w:val="26"/>
          <w:lang w:val="vi-VN"/>
        </w:rPr>
        <w:t>quy đổi tương ứng sẽ là:</w:t>
      </w:r>
    </w:p>
    <w:p w14:paraId="342E73F6" w14:textId="1C32827B" w:rsidR="00C03431" w:rsidRPr="00ED7078" w:rsidRDefault="00C03431" w:rsidP="002F2CCE">
      <w:pPr>
        <w:spacing w:before="120" w:after="120" w:line="312" w:lineRule="auto"/>
        <w:jc w:val="center"/>
        <w:rPr>
          <w:rFonts w:eastAsiaTheme="minorEastAsia" w:cs="Times New Roman"/>
          <w:sz w:val="26"/>
          <w:szCs w:val="26"/>
          <w:lang w:val="vi-VN"/>
        </w:rPr>
      </w:pPr>
      <w:r w:rsidRPr="00ED7078">
        <w:rPr>
          <w:rFonts w:eastAsiaTheme="minorEastAsia" w:cs="Times New Roman"/>
          <w:sz w:val="26"/>
          <w:szCs w:val="26"/>
          <w:lang w:val="vi-VN"/>
        </w:rPr>
        <w:t>a = 68.</w:t>
      </w:r>
      <w:r w:rsidR="002F2CCE">
        <w:rPr>
          <w:rFonts w:eastAsiaTheme="minorEastAsia" w:cs="Times New Roman"/>
          <w:sz w:val="26"/>
          <w:szCs w:val="26"/>
          <w:lang w:val="vi-VN"/>
        </w:rPr>
        <w:t xml:space="preserve">55; </w:t>
      </w:r>
      <w:r w:rsidRPr="00ED7078">
        <w:rPr>
          <w:rFonts w:eastAsiaTheme="minorEastAsia" w:cs="Times New Roman"/>
          <w:sz w:val="26"/>
          <w:szCs w:val="26"/>
          <w:lang w:val="vi-VN"/>
        </w:rPr>
        <w:t>b = 74.</w:t>
      </w:r>
      <w:r w:rsidR="002F2CCE">
        <w:rPr>
          <w:rFonts w:eastAsiaTheme="minorEastAsia" w:cs="Times New Roman"/>
          <w:sz w:val="26"/>
          <w:szCs w:val="26"/>
          <w:lang w:val="vi-VN"/>
        </w:rPr>
        <w:t xml:space="preserve">77; </w:t>
      </w:r>
      <w:r w:rsidRPr="00ED7078">
        <w:rPr>
          <w:rFonts w:eastAsiaTheme="minorEastAsia" w:cs="Times New Roman"/>
          <w:sz w:val="26"/>
          <w:szCs w:val="26"/>
          <w:lang w:val="vi-VN"/>
        </w:rPr>
        <w:t>c = 73.</w:t>
      </w:r>
      <w:r w:rsidR="002F2CCE">
        <w:rPr>
          <w:rFonts w:eastAsiaTheme="minorEastAsia" w:cs="Times New Roman"/>
          <w:sz w:val="26"/>
          <w:szCs w:val="26"/>
          <w:lang w:val="vi-VN"/>
        </w:rPr>
        <w:t xml:space="preserve">87; </w:t>
      </w:r>
      <w:r w:rsidRPr="00ED7078">
        <w:rPr>
          <w:rFonts w:eastAsiaTheme="minorEastAsia" w:cs="Times New Roman"/>
          <w:sz w:val="26"/>
          <w:szCs w:val="26"/>
          <w:lang w:val="vi-VN"/>
        </w:rPr>
        <w:t>d = 87.20</w:t>
      </w:r>
    </w:p>
    <w:p w14:paraId="135BF5CB" w14:textId="1F85B672" w:rsidR="00C03431" w:rsidRDefault="00ED7078" w:rsidP="00ED7078">
      <w:pPr>
        <w:spacing w:before="120" w:after="120" w:line="312" w:lineRule="auto"/>
        <w:jc w:val="both"/>
        <w:rPr>
          <w:rFonts w:eastAsiaTheme="minorEastAsia" w:cs="Times New Roman"/>
          <w:sz w:val="26"/>
          <w:szCs w:val="26"/>
          <w:lang w:val="vi-VN"/>
        </w:rPr>
      </w:pPr>
      <w:r>
        <w:rPr>
          <w:rFonts w:eastAsiaTheme="minorEastAsia" w:cs="Times New Roman"/>
          <w:sz w:val="26"/>
          <w:szCs w:val="26"/>
          <w:lang w:val="vi-VN"/>
        </w:rPr>
        <w:t>Á</w:t>
      </w:r>
      <w:r w:rsidRPr="00ED7078">
        <w:rPr>
          <w:rFonts w:eastAsiaTheme="minorEastAsia" w:cs="Times New Roman"/>
          <w:sz w:val="26"/>
          <w:szCs w:val="26"/>
          <w:lang w:val="vi-VN"/>
        </w:rPr>
        <w:t xml:space="preserve">p dụng công thức nội suy </w:t>
      </w:r>
      <w:r w:rsidR="000E441D">
        <w:rPr>
          <w:rFonts w:eastAsiaTheme="minorEastAsia" w:cs="Times New Roman"/>
          <w:sz w:val="26"/>
          <w:szCs w:val="26"/>
          <w:lang w:val="vi-VN"/>
        </w:rPr>
        <w:t>tính</w:t>
      </w:r>
      <w:r>
        <w:rPr>
          <w:rFonts w:eastAsiaTheme="minorEastAsia" w:cs="Times New Roman"/>
          <w:sz w:val="26"/>
          <w:szCs w:val="26"/>
          <w:lang w:val="vi-VN"/>
        </w:rPr>
        <w:t xml:space="preserve"> </w:t>
      </w:r>
      <w:r w:rsidRPr="00ED7078">
        <w:rPr>
          <w:rFonts w:cs="Times New Roman"/>
          <w:sz w:val="26"/>
          <w:szCs w:val="26"/>
          <w:lang w:val="vi-VN"/>
        </w:rPr>
        <w:t xml:space="preserve">điểm chuẩn </w:t>
      </w:r>
      <w:r w:rsidRPr="00ED7078">
        <w:rPr>
          <w:rFonts w:cs="Times New Roman"/>
          <w:sz w:val="26"/>
          <w:szCs w:val="26"/>
        </w:rPr>
        <w:t>tương đương</w:t>
      </w:r>
      <w:r w:rsidRPr="00ED7078">
        <w:rPr>
          <w:rFonts w:cs="Times New Roman"/>
          <w:sz w:val="26"/>
          <w:szCs w:val="26"/>
          <w:lang w:val="vi-VN"/>
        </w:rPr>
        <w:t xml:space="preserve"> đối với điểm XTTN diện 1.3</w:t>
      </w:r>
      <w:r>
        <w:rPr>
          <w:rFonts w:cs="Times New Roman"/>
          <w:sz w:val="26"/>
          <w:szCs w:val="26"/>
          <w:lang w:val="vi-VN"/>
        </w:rPr>
        <w:t xml:space="preserve"> z</w:t>
      </w:r>
      <w:r w:rsidRPr="00ED7078">
        <w:rPr>
          <w:rFonts w:eastAsiaTheme="minorEastAsia" w:cs="Times New Roman"/>
          <w:sz w:val="26"/>
          <w:szCs w:val="26"/>
          <w:lang w:val="vi-VN"/>
        </w:rPr>
        <w:t xml:space="preserve"> </w:t>
      </w:r>
      <w:r w:rsidR="00C87E67">
        <w:rPr>
          <w:rFonts w:eastAsiaTheme="minorEastAsia" w:cs="Times New Roman"/>
          <w:sz w:val="26"/>
          <w:szCs w:val="26"/>
          <w:lang w:val="vi-VN"/>
        </w:rPr>
        <w:t xml:space="preserve">từ điểm chuẩn ĐGTD x = </w:t>
      </w:r>
      <w:r w:rsidR="00C87E67" w:rsidRPr="00ED7078">
        <w:rPr>
          <w:rFonts w:cs="Times New Roman"/>
          <w:sz w:val="26"/>
          <w:szCs w:val="26"/>
          <w:lang w:val="vi-VN"/>
        </w:rPr>
        <w:t>71.68</w:t>
      </w:r>
      <w:r w:rsidR="00C87E67">
        <w:rPr>
          <w:rFonts w:cs="Times New Roman"/>
          <w:sz w:val="26"/>
          <w:szCs w:val="26"/>
          <w:lang w:val="vi-VN"/>
        </w:rPr>
        <w:t xml:space="preserve"> </w:t>
      </w:r>
      <w:r w:rsidRPr="00ED7078">
        <w:rPr>
          <w:rFonts w:eastAsiaTheme="minorEastAsia" w:cs="Times New Roman"/>
          <w:sz w:val="26"/>
          <w:szCs w:val="26"/>
          <w:lang w:val="vi-VN"/>
        </w:rPr>
        <w:t>sẽ được tính như sau:</w:t>
      </w:r>
    </w:p>
    <w:p w14:paraId="41AA6748" w14:textId="4DD7BE56" w:rsidR="00203D69" w:rsidRPr="00ED7078" w:rsidRDefault="005851E4" w:rsidP="00203D69">
      <w:pPr>
        <w:spacing w:before="120" w:after="120" w:line="312" w:lineRule="auto"/>
        <w:jc w:val="center"/>
        <w:rPr>
          <w:rFonts w:eastAsiaTheme="minorEastAsia" w:cs="Times New Roman"/>
          <w:sz w:val="26"/>
          <w:szCs w:val="26"/>
          <w:lang w:val="vi-VN"/>
        </w:rPr>
      </w:pPr>
      <w:r w:rsidRPr="005851E4">
        <w:rPr>
          <w:rFonts w:eastAsiaTheme="minorEastAsia" w:cs="Times New Roman"/>
          <w:noProof/>
          <w:sz w:val="26"/>
          <w:szCs w:val="26"/>
          <w:lang w:val="vi-VN"/>
        </w:rPr>
        <w:drawing>
          <wp:inline distT="0" distB="0" distL="0" distR="0" wp14:anchorId="68ADD79C" wp14:editId="4D641D75">
            <wp:extent cx="2030629" cy="720000"/>
            <wp:effectExtent l="0" t="0" r="8255" b="4445"/>
            <wp:docPr id="1153112429" name="Picture 1" descr="A black and white rectangular objec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12429" name="Picture 1" descr="A black and white rectangular object with black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062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3830" w14:textId="3CBB4D79" w:rsidR="000D44AB" w:rsidRPr="00ED7078" w:rsidRDefault="000D44AB" w:rsidP="00ED7078">
      <w:pPr>
        <w:spacing w:before="120" w:after="120" w:line="312" w:lineRule="auto"/>
        <w:jc w:val="center"/>
        <w:rPr>
          <w:rFonts w:eastAsiaTheme="minorEastAsia" w:cs="Times New Roman"/>
          <w:sz w:val="26"/>
          <w:szCs w:val="26"/>
          <w:lang w:val="vi-VN"/>
        </w:rPr>
      </w:pPr>
      <w:r w:rsidRPr="000D44AB">
        <w:rPr>
          <w:rFonts w:eastAsiaTheme="minorEastAsia" w:cs="Times New Roman"/>
          <w:noProof/>
          <w:sz w:val="26"/>
          <w:szCs w:val="26"/>
          <w:lang w:val="vi-VN"/>
        </w:rPr>
        <w:drawing>
          <wp:inline distT="0" distB="0" distL="0" distR="0" wp14:anchorId="789800EE" wp14:editId="6527FB5A">
            <wp:extent cx="4455000" cy="396000"/>
            <wp:effectExtent l="0" t="0" r="3175" b="4445"/>
            <wp:docPr id="1557444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4419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5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C9E1E" w14:textId="1582F9A6" w:rsidR="004A1B4E" w:rsidRPr="00ED7078" w:rsidRDefault="008455E5" w:rsidP="00ED7078">
      <w:pPr>
        <w:spacing w:before="120" w:after="120" w:line="312" w:lineRule="auto"/>
        <w:jc w:val="both"/>
        <w:rPr>
          <w:rFonts w:eastAsiaTheme="minorEastAsia" w:cs="Times New Roman"/>
          <w:sz w:val="26"/>
          <w:szCs w:val="26"/>
          <w:lang w:val="vi-VN"/>
        </w:rPr>
      </w:pPr>
      <w:r>
        <w:rPr>
          <w:rFonts w:eastAsiaTheme="minorEastAsia" w:cs="Times New Roman"/>
          <w:sz w:val="26"/>
          <w:szCs w:val="26"/>
          <w:lang w:val="vi-VN"/>
        </w:rPr>
        <w:t xml:space="preserve">Đại học Bách khoa Hà Nội cho biết </w:t>
      </w:r>
      <w:r w:rsidR="0048462E">
        <w:rPr>
          <w:rFonts w:eastAsiaTheme="minorEastAsia" w:cs="Times New Roman"/>
          <w:sz w:val="26"/>
          <w:szCs w:val="26"/>
          <w:lang w:val="vi-VN"/>
        </w:rPr>
        <w:t>p</w:t>
      </w:r>
      <w:r w:rsidR="004A1B4E" w:rsidRPr="00ED7078">
        <w:rPr>
          <w:rFonts w:eastAsiaTheme="minorEastAsia" w:cs="Times New Roman"/>
          <w:sz w:val="26"/>
          <w:szCs w:val="26"/>
          <w:lang w:val="vi-VN"/>
        </w:rPr>
        <w:t>hụ huynh và thí sinh có thể tra cứu thêm về các mức quy đổi</w:t>
      </w:r>
      <w:r w:rsidR="00FC6740" w:rsidRPr="00ED7078">
        <w:rPr>
          <w:rFonts w:eastAsiaTheme="minorEastAsia" w:cs="Times New Roman"/>
          <w:sz w:val="26"/>
          <w:szCs w:val="26"/>
          <w:lang w:val="vi-VN"/>
        </w:rPr>
        <w:t xml:space="preserve"> điểm chuẩn</w:t>
      </w:r>
      <w:r w:rsidR="004A1B4E" w:rsidRPr="00ED7078">
        <w:rPr>
          <w:rFonts w:eastAsiaTheme="minorEastAsia" w:cs="Times New Roman"/>
          <w:sz w:val="26"/>
          <w:szCs w:val="26"/>
          <w:lang w:val="vi-VN"/>
        </w:rPr>
        <w:t xml:space="preserve"> tương đương cho dữ liệu </w:t>
      </w:r>
      <w:r w:rsidR="0048462E">
        <w:rPr>
          <w:rFonts w:eastAsiaTheme="minorEastAsia" w:cs="Times New Roman"/>
          <w:sz w:val="26"/>
          <w:szCs w:val="26"/>
          <w:lang w:val="vi-VN"/>
        </w:rPr>
        <w:t>tuyển sinh</w:t>
      </w:r>
      <w:r w:rsidR="004A1B4E" w:rsidRPr="00ED7078">
        <w:rPr>
          <w:rFonts w:eastAsiaTheme="minorEastAsia" w:cs="Times New Roman"/>
          <w:sz w:val="26"/>
          <w:szCs w:val="26"/>
          <w:lang w:val="vi-VN"/>
        </w:rPr>
        <w:t xml:space="preserve"> năm 2024 </w:t>
      </w:r>
      <w:r w:rsidR="0048462E">
        <w:rPr>
          <w:rFonts w:eastAsiaTheme="minorEastAsia" w:cs="Times New Roman"/>
          <w:sz w:val="26"/>
          <w:szCs w:val="26"/>
          <w:lang w:val="vi-VN"/>
        </w:rPr>
        <w:t xml:space="preserve">của </w:t>
      </w:r>
      <w:r w:rsidR="0048462E" w:rsidRPr="00ED7078">
        <w:rPr>
          <w:rFonts w:cs="Times New Roman"/>
          <w:sz w:val="26"/>
          <w:szCs w:val="26"/>
          <w:lang w:val="vi-VN"/>
        </w:rPr>
        <w:t>Đại học Bách khoa Hà Nội</w:t>
      </w:r>
      <w:r w:rsidR="0048462E" w:rsidRPr="00ED7078">
        <w:rPr>
          <w:rFonts w:eastAsiaTheme="minorEastAsia" w:cs="Times New Roman"/>
          <w:sz w:val="26"/>
          <w:szCs w:val="26"/>
          <w:lang w:val="vi-VN"/>
        </w:rPr>
        <w:t xml:space="preserve"> </w:t>
      </w:r>
      <w:r w:rsidR="004A1B4E" w:rsidRPr="00ED7078">
        <w:rPr>
          <w:rFonts w:eastAsiaTheme="minorEastAsia" w:cs="Times New Roman"/>
          <w:sz w:val="26"/>
          <w:szCs w:val="26"/>
          <w:lang w:val="vi-VN"/>
        </w:rPr>
        <w:t>tại đây</w:t>
      </w:r>
      <w:r w:rsidR="005B6ADE">
        <w:rPr>
          <w:rFonts w:eastAsiaTheme="minorEastAsia" w:cs="Times New Roman"/>
          <w:sz w:val="26"/>
          <w:szCs w:val="26"/>
          <w:lang w:val="vi-VN"/>
        </w:rPr>
        <w:t xml:space="preserve"> để tham khảo</w:t>
      </w:r>
      <w:r w:rsidR="004A1B4E" w:rsidRPr="00ED7078">
        <w:rPr>
          <w:rFonts w:eastAsiaTheme="minorEastAsia" w:cs="Times New Roman"/>
          <w:sz w:val="26"/>
          <w:szCs w:val="26"/>
          <w:lang w:val="vi-VN"/>
        </w:rPr>
        <w:t xml:space="preserve">: </w:t>
      </w:r>
      <w:hyperlink r:id="rId13" w:history="1">
        <w:r w:rsidR="004A1B4E" w:rsidRPr="00ED7078">
          <w:rPr>
            <w:rStyle w:val="Hyperlink"/>
            <w:rFonts w:eastAsiaTheme="minorEastAsia" w:cs="Times New Roman"/>
            <w:sz w:val="26"/>
            <w:szCs w:val="26"/>
            <w:lang w:val="vi-VN"/>
          </w:rPr>
          <w:t>https://tsbkhn.shinyapps.io/Quy</w:t>
        </w:r>
        <w:r w:rsidR="004A1B4E" w:rsidRPr="00ED7078">
          <w:rPr>
            <w:rStyle w:val="Hyperlink"/>
            <w:rFonts w:eastAsiaTheme="minorEastAsia" w:cs="Times New Roman"/>
            <w:sz w:val="26"/>
            <w:szCs w:val="26"/>
            <w:lang w:val="vi-VN"/>
          </w:rPr>
          <w:t>D</w:t>
        </w:r>
        <w:r w:rsidR="004A1B4E" w:rsidRPr="00ED7078">
          <w:rPr>
            <w:rStyle w:val="Hyperlink"/>
            <w:rFonts w:eastAsiaTheme="minorEastAsia" w:cs="Times New Roman"/>
            <w:sz w:val="26"/>
            <w:szCs w:val="26"/>
            <w:lang w:val="vi-VN"/>
          </w:rPr>
          <w:t>oi-2024BK</w:t>
        </w:r>
      </w:hyperlink>
    </w:p>
    <w:sectPr w:rsidR="004A1B4E" w:rsidRPr="00ED7078" w:rsidSect="0060435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9B23" w14:textId="77777777" w:rsidR="00E740A7" w:rsidRDefault="00E740A7" w:rsidP="008E0FEE">
      <w:pPr>
        <w:spacing w:after="0" w:line="240" w:lineRule="auto"/>
      </w:pPr>
      <w:r>
        <w:separator/>
      </w:r>
    </w:p>
  </w:endnote>
  <w:endnote w:type="continuationSeparator" w:id="0">
    <w:p w14:paraId="178341EF" w14:textId="77777777" w:rsidR="00E740A7" w:rsidRDefault="00E740A7" w:rsidP="008E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E222" w14:textId="77777777" w:rsidR="00E740A7" w:rsidRDefault="00E740A7" w:rsidP="008E0FEE">
      <w:pPr>
        <w:spacing w:after="0" w:line="240" w:lineRule="auto"/>
      </w:pPr>
      <w:r>
        <w:separator/>
      </w:r>
    </w:p>
  </w:footnote>
  <w:footnote w:type="continuationSeparator" w:id="0">
    <w:p w14:paraId="068F1A93" w14:textId="77777777" w:rsidR="00E740A7" w:rsidRDefault="00E740A7" w:rsidP="008E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FAC"/>
    <w:multiLevelType w:val="hybridMultilevel"/>
    <w:tmpl w:val="D8B4F0D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18443AC"/>
    <w:multiLevelType w:val="hybridMultilevel"/>
    <w:tmpl w:val="118699BC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3F4322E"/>
    <w:multiLevelType w:val="hybridMultilevel"/>
    <w:tmpl w:val="3C2E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84E2F"/>
    <w:multiLevelType w:val="hybridMultilevel"/>
    <w:tmpl w:val="482E73B2"/>
    <w:lvl w:ilvl="0" w:tplc="BD145E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1BE3077"/>
    <w:multiLevelType w:val="hybridMultilevel"/>
    <w:tmpl w:val="FE96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6912"/>
    <w:multiLevelType w:val="hybridMultilevel"/>
    <w:tmpl w:val="42C6FD9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10"/>
    <w:rsid w:val="00055D2A"/>
    <w:rsid w:val="00057E62"/>
    <w:rsid w:val="0006260E"/>
    <w:rsid w:val="00071C43"/>
    <w:rsid w:val="00095BE5"/>
    <w:rsid w:val="000A49E1"/>
    <w:rsid w:val="000D44AB"/>
    <w:rsid w:val="000E441D"/>
    <w:rsid w:val="000F506D"/>
    <w:rsid w:val="00135DD4"/>
    <w:rsid w:val="0016204E"/>
    <w:rsid w:val="00173BC3"/>
    <w:rsid w:val="001818D2"/>
    <w:rsid w:val="00184505"/>
    <w:rsid w:val="001975FA"/>
    <w:rsid w:val="001A4816"/>
    <w:rsid w:val="001B7027"/>
    <w:rsid w:val="001C017A"/>
    <w:rsid w:val="001D74D4"/>
    <w:rsid w:val="00203D69"/>
    <w:rsid w:val="00254A54"/>
    <w:rsid w:val="00260E6E"/>
    <w:rsid w:val="0028747E"/>
    <w:rsid w:val="00287B7B"/>
    <w:rsid w:val="002B703E"/>
    <w:rsid w:val="002D5655"/>
    <w:rsid w:val="002E1A0C"/>
    <w:rsid w:val="002F2AEF"/>
    <w:rsid w:val="002F2CCE"/>
    <w:rsid w:val="003257CD"/>
    <w:rsid w:val="00347F95"/>
    <w:rsid w:val="00360067"/>
    <w:rsid w:val="00361FB5"/>
    <w:rsid w:val="0037443D"/>
    <w:rsid w:val="00377231"/>
    <w:rsid w:val="00381854"/>
    <w:rsid w:val="00396272"/>
    <w:rsid w:val="003A5676"/>
    <w:rsid w:val="003B1350"/>
    <w:rsid w:val="003C0D5D"/>
    <w:rsid w:val="003D3953"/>
    <w:rsid w:val="003D5FF2"/>
    <w:rsid w:val="003D61EA"/>
    <w:rsid w:val="0040121C"/>
    <w:rsid w:val="004231F0"/>
    <w:rsid w:val="004373EE"/>
    <w:rsid w:val="004665E7"/>
    <w:rsid w:val="0048462E"/>
    <w:rsid w:val="004A1B4E"/>
    <w:rsid w:val="004D6D5C"/>
    <w:rsid w:val="004F7047"/>
    <w:rsid w:val="00504553"/>
    <w:rsid w:val="005160A7"/>
    <w:rsid w:val="00540BEF"/>
    <w:rsid w:val="00552B18"/>
    <w:rsid w:val="00557B12"/>
    <w:rsid w:val="00576321"/>
    <w:rsid w:val="00577830"/>
    <w:rsid w:val="005851E4"/>
    <w:rsid w:val="005A69D0"/>
    <w:rsid w:val="005A6C49"/>
    <w:rsid w:val="005B1BF1"/>
    <w:rsid w:val="005B6ADE"/>
    <w:rsid w:val="005C185A"/>
    <w:rsid w:val="005D2709"/>
    <w:rsid w:val="00604352"/>
    <w:rsid w:val="00604A01"/>
    <w:rsid w:val="00613565"/>
    <w:rsid w:val="0064011A"/>
    <w:rsid w:val="00654510"/>
    <w:rsid w:val="00670C50"/>
    <w:rsid w:val="00680B94"/>
    <w:rsid w:val="00690539"/>
    <w:rsid w:val="00690E59"/>
    <w:rsid w:val="006A6968"/>
    <w:rsid w:val="006E4C53"/>
    <w:rsid w:val="006F4C8C"/>
    <w:rsid w:val="00731BCD"/>
    <w:rsid w:val="00733A6D"/>
    <w:rsid w:val="007353C2"/>
    <w:rsid w:val="00735FFA"/>
    <w:rsid w:val="00742B22"/>
    <w:rsid w:val="00757A42"/>
    <w:rsid w:val="007A6EF7"/>
    <w:rsid w:val="007B3851"/>
    <w:rsid w:val="007D3A86"/>
    <w:rsid w:val="007E3C2C"/>
    <w:rsid w:val="00821F7A"/>
    <w:rsid w:val="008455E5"/>
    <w:rsid w:val="00895928"/>
    <w:rsid w:val="008B2AB2"/>
    <w:rsid w:val="008E0FEE"/>
    <w:rsid w:val="00904D36"/>
    <w:rsid w:val="00922B53"/>
    <w:rsid w:val="00951AF3"/>
    <w:rsid w:val="00955000"/>
    <w:rsid w:val="00982BBF"/>
    <w:rsid w:val="0099025C"/>
    <w:rsid w:val="009B7A96"/>
    <w:rsid w:val="009D6380"/>
    <w:rsid w:val="00A613DC"/>
    <w:rsid w:val="00A65F69"/>
    <w:rsid w:val="00AA0697"/>
    <w:rsid w:val="00AB31C0"/>
    <w:rsid w:val="00AD63DE"/>
    <w:rsid w:val="00AF4E1D"/>
    <w:rsid w:val="00B121D9"/>
    <w:rsid w:val="00B1450F"/>
    <w:rsid w:val="00B37333"/>
    <w:rsid w:val="00B4287D"/>
    <w:rsid w:val="00B47602"/>
    <w:rsid w:val="00B84703"/>
    <w:rsid w:val="00BB1BB9"/>
    <w:rsid w:val="00BD08F5"/>
    <w:rsid w:val="00BD3EF3"/>
    <w:rsid w:val="00BD565C"/>
    <w:rsid w:val="00BD6D30"/>
    <w:rsid w:val="00BF400E"/>
    <w:rsid w:val="00C03431"/>
    <w:rsid w:val="00C20445"/>
    <w:rsid w:val="00C25CCD"/>
    <w:rsid w:val="00C649C3"/>
    <w:rsid w:val="00C64C6D"/>
    <w:rsid w:val="00C87E67"/>
    <w:rsid w:val="00CA01A5"/>
    <w:rsid w:val="00CA18E6"/>
    <w:rsid w:val="00CC041A"/>
    <w:rsid w:val="00CC3C24"/>
    <w:rsid w:val="00CC644D"/>
    <w:rsid w:val="00D31906"/>
    <w:rsid w:val="00D422C4"/>
    <w:rsid w:val="00D52D47"/>
    <w:rsid w:val="00D62BAF"/>
    <w:rsid w:val="00DA488F"/>
    <w:rsid w:val="00DD751A"/>
    <w:rsid w:val="00DE0852"/>
    <w:rsid w:val="00E07414"/>
    <w:rsid w:val="00E13143"/>
    <w:rsid w:val="00E1471D"/>
    <w:rsid w:val="00E2111C"/>
    <w:rsid w:val="00E71D89"/>
    <w:rsid w:val="00E740A7"/>
    <w:rsid w:val="00E77C13"/>
    <w:rsid w:val="00E849FA"/>
    <w:rsid w:val="00E914AE"/>
    <w:rsid w:val="00EA2090"/>
    <w:rsid w:val="00ED7078"/>
    <w:rsid w:val="00EF0E54"/>
    <w:rsid w:val="00EF1921"/>
    <w:rsid w:val="00EF7757"/>
    <w:rsid w:val="00F13B6A"/>
    <w:rsid w:val="00F31F91"/>
    <w:rsid w:val="00F71939"/>
    <w:rsid w:val="00F907B0"/>
    <w:rsid w:val="00FA2911"/>
    <w:rsid w:val="00FA2B24"/>
    <w:rsid w:val="00FC6740"/>
    <w:rsid w:val="00FC6C35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669F"/>
  <w15:chartTrackingRefBased/>
  <w15:docId w15:val="{7824C04A-686A-4A5D-B152-A4D398BC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5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5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5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5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5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5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5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51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51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51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5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5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5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5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5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5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510"/>
    <w:rPr>
      <w:i/>
      <w:iCs/>
      <w:color w:val="404040" w:themeColor="text1" w:themeTint="BF"/>
    </w:rPr>
  </w:style>
  <w:style w:type="paragraph" w:styleId="ListParagraph">
    <w:name w:val="List Paragraph"/>
    <w:aliases w:val="Paragraph,Norm,Nga 3,List Paragraph1,Đoạn của Danh sách,List Paragraph11,Đoạn c𞹺Danh sách,List Paragraph111,List Paragraph2,List Paragraph 1,List Paragraph1111"/>
    <w:basedOn w:val="Normal"/>
    <w:link w:val="ListParagraphChar"/>
    <w:uiPriority w:val="99"/>
    <w:qFormat/>
    <w:rsid w:val="00654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5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5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510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,List Paragraph2 Char,List Paragraph 1 Char,List Paragraph1111 Char"/>
    <w:link w:val="ListParagraph"/>
    <w:uiPriority w:val="99"/>
    <w:locked/>
    <w:rsid w:val="00654510"/>
  </w:style>
  <w:style w:type="paragraph" w:styleId="BodyText">
    <w:name w:val="Body Text"/>
    <w:basedOn w:val="Normal"/>
    <w:link w:val="BodyTextChar"/>
    <w:uiPriority w:val="99"/>
    <w:unhideWhenUsed/>
    <w:qFormat/>
    <w:rsid w:val="00CC3C24"/>
    <w:pPr>
      <w:spacing w:before="60" w:after="60"/>
      <w:ind w:firstLine="567"/>
      <w:jc w:val="both"/>
    </w:pPr>
    <w:rPr>
      <w:rFonts w:eastAsia="Calibri" w:cs="Times New Roman"/>
      <w:kern w:val="0"/>
      <w:sz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C3C24"/>
    <w:rPr>
      <w:rFonts w:eastAsia="Calibri" w:cs="Times New Roman"/>
      <w:kern w:val="0"/>
      <w:sz w:val="2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62BA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E0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F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0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EE"/>
  </w:style>
  <w:style w:type="paragraph" w:styleId="Footer">
    <w:name w:val="footer"/>
    <w:basedOn w:val="Normal"/>
    <w:link w:val="FooterChar"/>
    <w:uiPriority w:val="99"/>
    <w:unhideWhenUsed/>
    <w:rsid w:val="008E0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EE"/>
  </w:style>
  <w:style w:type="character" w:styleId="FollowedHyperlink">
    <w:name w:val="FollowedHyperlink"/>
    <w:basedOn w:val="DefaultParagraphFont"/>
    <w:uiPriority w:val="99"/>
    <w:semiHidden/>
    <w:unhideWhenUsed/>
    <w:rsid w:val="004D6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bkhn.shinyapps.io/QuyDoi-2024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8CBB-384B-41C3-A995-16D6264C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Đình Nam</dc:creator>
  <cp:keywords/>
  <dc:description/>
  <cp:lastModifiedBy>Microsoft Office User</cp:lastModifiedBy>
  <cp:revision>2</cp:revision>
  <dcterms:created xsi:type="dcterms:W3CDTF">2025-05-22T00:53:00Z</dcterms:created>
  <dcterms:modified xsi:type="dcterms:W3CDTF">2025-05-22T00:53:00Z</dcterms:modified>
</cp:coreProperties>
</file>