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7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Thể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lệ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âm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nhạc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gia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Cuộc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vận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1267" w:rsidRPr="008A3C69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proofErr w:type="spellStart"/>
      <w:proofErr w:type="gramStart"/>
      <w:r w:rsidRPr="006B25A1">
        <w:rPr>
          <w:rFonts w:ascii="Times New Roman" w:eastAsia="Times New Roman" w:hAnsi="Times New Roman" w:cs="Times New Roman"/>
          <w:b/>
          <w:sz w:val="24"/>
          <w:szCs w:val="24"/>
        </w:rPr>
        <w:t>sáng</w:t>
      </w:r>
      <w:proofErr w:type="spellEnd"/>
      <w:proofErr w:type="gram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tác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ca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khúc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về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Quốc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>và</w:t>
      </w:r>
      <w:proofErr w:type="spellEnd"/>
      <w:r w:rsidRPr="008A3C69">
        <w:rPr>
          <w:rFonts w:ascii="Times New Roman" w:eastAsia="Times New Roman" w:hAnsi="Times New Roman" w:cs="Times New Roman"/>
          <w:b/>
          <w:sz w:val="24"/>
          <w:szCs w:val="24"/>
        </w:rPr>
        <w:t xml:space="preserve"> H</w:t>
      </w:r>
      <w:r w:rsidRPr="008A3C6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ội đồng nhân dân: </w:t>
      </w:r>
      <w:bookmarkStart w:id="0" w:name="_GoBack"/>
      <w:bookmarkEnd w:id="0"/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bật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dày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nghìn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cù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dũng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chiến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đấu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hun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đúc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kiên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bất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khuất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tộc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hiến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lịch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triển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Hiến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ngoại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ội đồng nhân dân</w:t>
      </w:r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Đoàn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uốc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ội đồng nhân dân</w:t>
      </w:r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267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tựu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qua;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ngừng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; 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ý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niềm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</w:t>
      </w:r>
      <w:r>
        <w:rPr>
          <w:rFonts w:ascii="Times New Roman" w:eastAsia="Times New Roman" w:hAnsi="Times New Roman" w:cs="Times New Roman"/>
          <w:sz w:val="24"/>
          <w:szCs w:val="24"/>
        </w:rPr>
        <w:t>ồng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ủng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Q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ghĩa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n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B25A1">
        <w:rPr>
          <w:rFonts w:ascii="Times New Roman" w:eastAsia="Times New Roman" w:hAnsi="Times New Roman" w:cs="Times New Roman"/>
          <w:sz w:val="24"/>
          <w:szCs w:val="24"/>
        </w:rPr>
        <w:t>Phản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ánh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dung, ý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80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Nam.</w:t>
      </w:r>
      <w:proofErr w:type="gramEnd"/>
      <w:r w:rsidRPr="006B25A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thể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loại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lượng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song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tam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tốp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xướng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....;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điều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kiện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: 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mang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điệu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đẹp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B25A1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mỹ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Nam,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bám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khuôn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25A1">
        <w:rPr>
          <w:rFonts w:ascii="Times New Roman" w:eastAsia="Times New Roman" w:hAnsi="Times New Roman" w:cs="Times New Roman"/>
          <w:sz w:val="24"/>
          <w:szCs w:val="24"/>
        </w:rPr>
        <w:t>Ngôn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ngôn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1267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proofErr w:type="gram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tranh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tuệ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Ban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tiện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B25A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phổ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thơ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25A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Về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sử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dụng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gia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Cuộc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vận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Ban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âm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tuyên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267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thưởng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ủy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khúc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C1267" w:rsidRPr="006B25A1" w:rsidRDefault="004C1267" w:rsidP="004C126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phẩm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vòng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Chung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đêm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Gala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trao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dàn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5A1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6B25A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3CFD" w:rsidRPr="004C1267" w:rsidRDefault="004C1267" w:rsidP="004C1267"/>
    <w:sectPr w:rsidR="00E53CFD" w:rsidRPr="004C1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67"/>
    <w:rsid w:val="004C1267"/>
    <w:rsid w:val="00704F63"/>
    <w:rsid w:val="00A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2024-02-27T09:42:00Z</dcterms:created>
  <dcterms:modified xsi:type="dcterms:W3CDTF">2024-02-27T09:42:00Z</dcterms:modified>
</cp:coreProperties>
</file>